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147" w:rsidRDefault="00EA7147" w:rsidP="00EA7147">
      <w:pPr>
        <w:spacing w:line="560" w:lineRule="exact"/>
        <w:rPr>
          <w:rFonts w:ascii="仿宋" w:eastAsia="仿宋" w:hAnsi="仿宋"/>
          <w:sz w:val="32"/>
          <w:szCs w:val="32"/>
        </w:rPr>
      </w:pPr>
      <w:r>
        <w:rPr>
          <w:rFonts w:ascii="仿宋" w:eastAsia="仿宋" w:hAnsi="仿宋" w:hint="eastAsia"/>
          <w:sz w:val="32"/>
          <w:szCs w:val="32"/>
        </w:rPr>
        <w:t>附件1</w:t>
      </w:r>
    </w:p>
    <w:p w:rsidR="00EA7147" w:rsidRDefault="00EA7147" w:rsidP="00EA7147">
      <w:pPr>
        <w:spacing w:beforeLines="50" w:afterLines="100" w:line="600" w:lineRule="exact"/>
        <w:jc w:val="center"/>
        <w:rPr>
          <w:rFonts w:ascii="黑体" w:eastAsia="黑体" w:hAnsi="黑体" w:cs="宋体"/>
          <w:kern w:val="0"/>
          <w:sz w:val="32"/>
          <w:szCs w:val="32"/>
        </w:rPr>
      </w:pPr>
      <w:r>
        <w:rPr>
          <w:rFonts w:ascii="黑体" w:eastAsia="黑体" w:hAnsi="黑体" w:cs="宋体" w:hint="eastAsia"/>
          <w:kern w:val="0"/>
          <w:sz w:val="32"/>
          <w:szCs w:val="32"/>
        </w:rPr>
        <w:t>职业健康打非治违专项行动开展情况报表</w:t>
      </w:r>
    </w:p>
    <w:p w:rsidR="00EA7147" w:rsidRDefault="00EA7147" w:rsidP="00EA7147">
      <w:pPr>
        <w:spacing w:beforeLines="50" w:afterLines="50"/>
        <w:rPr>
          <w:rFonts w:ascii="仿宋_GB2312" w:eastAsia="仿宋_GB2312" w:hAnsi="黑体" w:cs="宋体"/>
          <w:kern w:val="0"/>
          <w:sz w:val="24"/>
          <w:u w:val="single"/>
        </w:rPr>
      </w:pPr>
      <w:r>
        <w:rPr>
          <w:rFonts w:ascii="仿宋_GB2312" w:eastAsia="仿宋_GB2312" w:hAnsi="黑体" w:cs="宋体" w:hint="eastAsia"/>
          <w:kern w:val="0"/>
          <w:sz w:val="24"/>
        </w:rPr>
        <w:t>填报单位（盖章）：</w:t>
      </w:r>
    </w:p>
    <w:tbl>
      <w:tblPr>
        <w:tblW w:w="14225" w:type="dxa"/>
        <w:jc w:val="center"/>
        <w:tblLayout w:type="fixed"/>
        <w:tblLook w:val="04A0"/>
      </w:tblPr>
      <w:tblGrid>
        <w:gridCol w:w="398"/>
        <w:gridCol w:w="974"/>
        <w:gridCol w:w="915"/>
        <w:gridCol w:w="945"/>
        <w:gridCol w:w="825"/>
        <w:gridCol w:w="1447"/>
        <w:gridCol w:w="1134"/>
        <w:gridCol w:w="1818"/>
        <w:gridCol w:w="2069"/>
        <w:gridCol w:w="1313"/>
        <w:gridCol w:w="1049"/>
        <w:gridCol w:w="1338"/>
      </w:tblGrid>
      <w:tr w:rsidR="00EA7147" w:rsidTr="00622369">
        <w:trPr>
          <w:trHeight w:val="1226"/>
          <w:jc w:val="center"/>
        </w:trPr>
        <w:tc>
          <w:tcPr>
            <w:tcW w:w="398" w:type="dxa"/>
            <w:tcBorders>
              <w:top w:val="single" w:sz="4" w:space="0" w:color="auto"/>
              <w:left w:val="single" w:sz="4" w:space="0" w:color="auto"/>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序</w:t>
            </w:r>
          </w:p>
          <w:p w:rsidR="00EA7147" w:rsidRDefault="00EA7147" w:rsidP="00622369">
            <w:pPr>
              <w:widowControl/>
              <w:spacing w:line="240" w:lineRule="exact"/>
              <w:jc w:val="center"/>
              <w:rPr>
                <w:rFonts w:ascii="宋体" w:eastAsia="宋体" w:hAnsi="宋体" w:cs="宋体"/>
                <w:kern w:val="0"/>
                <w:sz w:val="20"/>
                <w:szCs w:val="20"/>
              </w:rPr>
            </w:pPr>
          </w:p>
          <w:p w:rsidR="00EA7147" w:rsidRDefault="00EA7147" w:rsidP="00622369">
            <w:pPr>
              <w:widowControl/>
              <w:spacing w:line="240" w:lineRule="exact"/>
              <w:jc w:val="center"/>
              <w:rPr>
                <w:rFonts w:ascii="宋体" w:eastAsia="宋体" w:hAnsi="宋体" w:cs="宋体"/>
                <w:kern w:val="0"/>
                <w:sz w:val="20"/>
                <w:szCs w:val="20"/>
              </w:rPr>
            </w:pPr>
          </w:p>
          <w:p w:rsidR="00EA7147" w:rsidRDefault="00EA7147" w:rsidP="00622369">
            <w:pPr>
              <w:widowControl/>
              <w:spacing w:line="240" w:lineRule="exact"/>
              <w:jc w:val="center"/>
              <w:rPr>
                <w:rFonts w:ascii="宋体" w:eastAsia="宋体" w:hAnsi="宋体" w:cs="宋体"/>
                <w:kern w:val="0"/>
                <w:sz w:val="20"/>
                <w:szCs w:val="20"/>
              </w:rPr>
            </w:pPr>
          </w:p>
          <w:p w:rsidR="00EA7147" w:rsidRDefault="00EA7147" w:rsidP="00622369">
            <w:pPr>
              <w:widowControl/>
              <w:spacing w:line="240" w:lineRule="exact"/>
              <w:jc w:val="center"/>
              <w:rPr>
                <w:rFonts w:ascii="宋体" w:eastAsia="宋体" w:hAnsi="宋体" w:cs="宋体"/>
                <w:kern w:val="0"/>
                <w:sz w:val="20"/>
                <w:szCs w:val="20"/>
              </w:rPr>
            </w:pPr>
          </w:p>
          <w:p w:rsidR="00EA7147" w:rsidRDefault="00EA7147" w:rsidP="00622369">
            <w:pPr>
              <w:widowControl/>
              <w:spacing w:line="240" w:lineRule="exact"/>
              <w:jc w:val="center"/>
              <w:rPr>
                <w:rFonts w:ascii="宋体" w:eastAsia="宋体" w:hAnsi="Calibri" w:cs="宋体"/>
                <w:kern w:val="0"/>
                <w:sz w:val="20"/>
                <w:szCs w:val="20"/>
              </w:rPr>
            </w:pPr>
            <w:r>
              <w:rPr>
                <w:rFonts w:ascii="宋体" w:eastAsia="宋体" w:hAnsi="宋体" w:cs="宋体" w:hint="eastAsia"/>
                <w:kern w:val="0"/>
                <w:sz w:val="20"/>
                <w:szCs w:val="20"/>
              </w:rPr>
              <w:t>号</w:t>
            </w:r>
          </w:p>
        </w:tc>
        <w:tc>
          <w:tcPr>
            <w:tcW w:w="974" w:type="dxa"/>
            <w:tcBorders>
              <w:top w:val="single" w:sz="4" w:space="0" w:color="auto"/>
              <w:left w:val="nil"/>
              <w:bottom w:val="single" w:sz="4" w:space="0" w:color="auto"/>
              <w:right w:val="single" w:sz="4" w:space="0" w:color="auto"/>
              <w:tl2br w:val="single" w:sz="4" w:space="0" w:color="auto"/>
            </w:tcBorders>
            <w:vAlign w:val="center"/>
          </w:tcPr>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非法</w:t>
            </w:r>
          </w:p>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违法</w:t>
            </w:r>
          </w:p>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行为</w:t>
            </w:r>
          </w:p>
          <w:p w:rsidR="00EA7147" w:rsidRDefault="00EA7147" w:rsidP="00622369">
            <w:pPr>
              <w:widowControl/>
              <w:spacing w:line="240" w:lineRule="exact"/>
              <w:jc w:val="center"/>
              <w:rPr>
                <w:rFonts w:ascii="宋体" w:eastAsia="宋体" w:hAnsi="宋体" w:cs="宋体"/>
                <w:kern w:val="0"/>
                <w:sz w:val="20"/>
                <w:szCs w:val="20"/>
              </w:rPr>
            </w:pPr>
          </w:p>
          <w:p w:rsidR="00EA7147" w:rsidRDefault="00EA7147" w:rsidP="00622369">
            <w:pPr>
              <w:widowControl/>
              <w:spacing w:line="240" w:lineRule="exact"/>
              <w:jc w:val="center"/>
              <w:rPr>
                <w:rFonts w:ascii="宋体" w:eastAsia="宋体" w:hAnsi="宋体" w:cs="宋体"/>
                <w:kern w:val="0"/>
                <w:sz w:val="20"/>
                <w:szCs w:val="20"/>
              </w:rPr>
            </w:pPr>
          </w:p>
          <w:p w:rsidR="00EA7147" w:rsidRDefault="00EA7147" w:rsidP="00622369">
            <w:pPr>
              <w:widowControl/>
              <w:spacing w:line="240" w:lineRule="exact"/>
              <w:jc w:val="center"/>
              <w:rPr>
                <w:rFonts w:ascii="宋体" w:eastAsia="宋体" w:hAnsi="宋体" w:cs="宋体"/>
                <w:kern w:val="0"/>
                <w:sz w:val="20"/>
                <w:szCs w:val="20"/>
              </w:rPr>
            </w:pPr>
          </w:p>
          <w:p w:rsidR="00EA7147" w:rsidRDefault="00EA7147" w:rsidP="00622369">
            <w:pPr>
              <w:widowControl/>
              <w:spacing w:line="240" w:lineRule="exact"/>
              <w:jc w:val="center"/>
              <w:rPr>
                <w:rFonts w:ascii="宋体" w:eastAsia="宋体" w:hAnsi="宋体" w:cs="宋体"/>
                <w:kern w:val="0"/>
                <w:sz w:val="20"/>
                <w:szCs w:val="20"/>
              </w:rPr>
            </w:pPr>
          </w:p>
          <w:p w:rsidR="00EA7147" w:rsidRDefault="00EA7147" w:rsidP="00622369">
            <w:pPr>
              <w:widowControl/>
              <w:spacing w:line="240" w:lineRule="exact"/>
              <w:jc w:val="center"/>
              <w:rPr>
                <w:rFonts w:ascii="宋体" w:eastAsia="宋体" w:hAnsi="宋体" w:cs="宋体"/>
                <w:kern w:val="0"/>
                <w:sz w:val="20"/>
                <w:szCs w:val="20"/>
              </w:rPr>
            </w:pPr>
          </w:p>
          <w:p w:rsidR="00EA7147" w:rsidRDefault="00EA7147" w:rsidP="00622369">
            <w:pPr>
              <w:widowControl/>
              <w:spacing w:line="240" w:lineRule="exact"/>
              <w:jc w:val="center"/>
              <w:rPr>
                <w:rFonts w:ascii="宋体" w:eastAsia="宋体" w:hAnsi="宋体" w:cs="宋体"/>
                <w:kern w:val="0"/>
                <w:sz w:val="20"/>
                <w:szCs w:val="20"/>
              </w:rPr>
            </w:pPr>
          </w:p>
          <w:p w:rsidR="00EA7147" w:rsidRDefault="00EA7147" w:rsidP="00622369">
            <w:pPr>
              <w:widowControl/>
              <w:spacing w:line="240" w:lineRule="exact"/>
              <w:rPr>
                <w:rFonts w:ascii="宋体" w:eastAsia="宋体" w:hAnsi="宋体" w:cs="宋体"/>
                <w:kern w:val="0"/>
                <w:sz w:val="20"/>
                <w:szCs w:val="20"/>
              </w:rPr>
            </w:pPr>
            <w:r>
              <w:rPr>
                <w:rFonts w:ascii="宋体" w:eastAsia="宋体" w:hAnsi="宋体" w:cs="宋体" w:hint="eastAsia"/>
                <w:kern w:val="0"/>
                <w:sz w:val="20"/>
                <w:szCs w:val="20"/>
              </w:rPr>
              <w:t>行业</w:t>
            </w:r>
          </w:p>
          <w:p w:rsidR="00EA7147" w:rsidRDefault="00EA7147" w:rsidP="00622369">
            <w:pPr>
              <w:widowControl/>
              <w:spacing w:line="240" w:lineRule="exact"/>
              <w:rPr>
                <w:rFonts w:ascii="宋体" w:eastAsia="宋体" w:hAnsi="Calibri" w:cs="宋体"/>
                <w:kern w:val="0"/>
                <w:sz w:val="20"/>
                <w:szCs w:val="20"/>
              </w:rPr>
            </w:pPr>
            <w:r>
              <w:rPr>
                <w:rFonts w:ascii="宋体" w:eastAsia="宋体" w:hAnsi="宋体" w:cs="宋体" w:hint="eastAsia"/>
                <w:kern w:val="0"/>
                <w:sz w:val="20"/>
                <w:szCs w:val="20"/>
              </w:rPr>
              <w:t>领域</w:t>
            </w:r>
          </w:p>
        </w:tc>
        <w:tc>
          <w:tcPr>
            <w:tcW w:w="915" w:type="dxa"/>
            <w:tcBorders>
              <w:top w:val="single" w:sz="4" w:space="0" w:color="auto"/>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sz w:val="20"/>
                <w:szCs w:val="20"/>
              </w:rPr>
              <w:t>未建立、健全职业卫生管理制度，未建立、健全职业卫生操作规程</w:t>
            </w:r>
          </w:p>
        </w:tc>
        <w:tc>
          <w:tcPr>
            <w:tcW w:w="945" w:type="dxa"/>
            <w:tcBorders>
              <w:top w:val="single" w:sz="4" w:space="0" w:color="auto"/>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sz w:val="20"/>
                <w:szCs w:val="20"/>
              </w:rPr>
              <w:t>未及时、如实申报产生职业病危害项目</w:t>
            </w:r>
          </w:p>
        </w:tc>
        <w:tc>
          <w:tcPr>
            <w:tcW w:w="825" w:type="dxa"/>
            <w:tcBorders>
              <w:top w:val="single" w:sz="4" w:space="0" w:color="auto"/>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sz w:val="20"/>
                <w:szCs w:val="20"/>
              </w:rPr>
              <w:t>未进行建设项目职业病防护设施“三同时”工作</w:t>
            </w:r>
          </w:p>
        </w:tc>
        <w:tc>
          <w:tcPr>
            <w:tcW w:w="1447" w:type="dxa"/>
            <w:tcBorders>
              <w:top w:val="single" w:sz="4" w:space="0" w:color="auto"/>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宋体" w:cs="宋体"/>
                <w:sz w:val="20"/>
                <w:szCs w:val="20"/>
              </w:rPr>
            </w:pPr>
            <w:r>
              <w:rPr>
                <w:rFonts w:ascii="宋体" w:eastAsia="宋体" w:hAnsi="宋体" w:cs="宋体" w:hint="eastAsia"/>
                <w:sz w:val="20"/>
                <w:szCs w:val="20"/>
              </w:rPr>
              <w:t>用人单位主要负责人、职业卫生管理人员未接受安全生产监督管理部门职业卫生培训，未按照规定组织劳动者进行职业卫生培</w:t>
            </w:r>
          </w:p>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sz w:val="20"/>
                <w:szCs w:val="20"/>
              </w:rPr>
              <w:t>训</w:t>
            </w:r>
          </w:p>
        </w:tc>
        <w:tc>
          <w:tcPr>
            <w:tcW w:w="1134" w:type="dxa"/>
            <w:tcBorders>
              <w:top w:val="single" w:sz="4" w:space="0" w:color="auto"/>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sz w:val="20"/>
                <w:szCs w:val="20"/>
              </w:rPr>
              <w:t>未给劳动者提供个人使用的职业病防护用品、用人单位为劳动者个人提供的职业病防护用品不符合防治职业病的要求</w:t>
            </w:r>
          </w:p>
        </w:tc>
        <w:tc>
          <w:tcPr>
            <w:tcW w:w="1818" w:type="dxa"/>
            <w:tcBorders>
              <w:top w:val="single" w:sz="4" w:space="0" w:color="auto"/>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sz w:val="20"/>
                <w:szCs w:val="20"/>
              </w:rPr>
              <w:t>未设置公告栏公布职业病防治的规章制度、操作规程、职业病危害事故应急救援措施和工作场所职业病危害因素检测结果；未设置职业病危害警示标识和中文警示说明，或未按相关规范设置；订立劳动合同时未将职业病危害等相关情况按规定如实、全面告知劳动者</w:t>
            </w:r>
          </w:p>
        </w:tc>
        <w:tc>
          <w:tcPr>
            <w:tcW w:w="2069" w:type="dxa"/>
            <w:tcBorders>
              <w:top w:val="single" w:sz="4" w:space="0" w:color="auto"/>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sz w:val="20"/>
                <w:szCs w:val="20"/>
              </w:rPr>
              <w:t>未对工作场所开展职业病危害因素的日常监测和定期检测，未按规定开展职业病危害现状评价，检测、评价结果未向安监部门报告和向劳动者公布；工作场所职业病危害因素浓度或强度超过国家职业卫生标准，或经治理仍然达不到国家职业卫生标准和卫生要求，未停止危害作业</w:t>
            </w:r>
          </w:p>
        </w:tc>
        <w:tc>
          <w:tcPr>
            <w:tcW w:w="1313" w:type="dxa"/>
            <w:tcBorders>
              <w:top w:val="single" w:sz="4" w:space="0" w:color="auto"/>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sz w:val="20"/>
                <w:szCs w:val="20"/>
              </w:rPr>
              <w:t>对接触职业病危害的劳动者组织上岗前、在岗期间和离岗时的职业健康检查，未将检查结果书面告知劳动者；未为劳动者建立职业健康监护档案</w:t>
            </w:r>
          </w:p>
        </w:tc>
        <w:tc>
          <w:tcPr>
            <w:tcW w:w="1049" w:type="dxa"/>
            <w:tcBorders>
              <w:top w:val="single" w:sz="4" w:space="0" w:color="auto"/>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sz w:val="20"/>
                <w:szCs w:val="20"/>
              </w:rPr>
              <w:t>按规定安排职业病病人、疑似职业病病人进行诊治；未按规定承担职业病诊断、鉴定费用和职业病病人的医疗、生活保障费用</w:t>
            </w:r>
          </w:p>
        </w:tc>
        <w:tc>
          <w:tcPr>
            <w:tcW w:w="1338" w:type="dxa"/>
            <w:tcBorders>
              <w:top w:val="single" w:sz="4" w:space="0" w:color="auto"/>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宋体" w:cs="宋体"/>
                <w:kern w:val="0"/>
                <w:sz w:val="20"/>
                <w:szCs w:val="20"/>
              </w:rPr>
            </w:pPr>
            <w:r>
              <w:rPr>
                <w:rFonts w:ascii="宋体" w:eastAsia="宋体" w:hAnsi="宋体" w:cs="宋体" w:hint="eastAsia"/>
                <w:sz w:val="20"/>
                <w:szCs w:val="20"/>
              </w:rPr>
              <w:t>通过劳务外包或派遣等用工形式，将产生职业病危害的作业转移给不具备职业病防护条件的单位和个人，未对承包单位和个人实施有效的职业卫生管理</w:t>
            </w:r>
          </w:p>
        </w:tc>
      </w:tr>
      <w:tr w:rsidR="00EA7147" w:rsidTr="00622369">
        <w:trPr>
          <w:trHeight w:val="397"/>
          <w:jc w:val="center"/>
        </w:trPr>
        <w:tc>
          <w:tcPr>
            <w:tcW w:w="398" w:type="dxa"/>
            <w:tcBorders>
              <w:top w:val="nil"/>
              <w:left w:val="single" w:sz="4" w:space="0" w:color="auto"/>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974"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915" w:type="dxa"/>
            <w:tcBorders>
              <w:top w:val="nil"/>
              <w:left w:val="nil"/>
              <w:bottom w:val="single" w:sz="4" w:space="0" w:color="auto"/>
              <w:right w:val="single" w:sz="4" w:space="0" w:color="auto"/>
            </w:tcBorders>
            <w:vAlign w:val="center"/>
          </w:tcPr>
          <w:p w:rsidR="00EA7147" w:rsidRDefault="00EA7147" w:rsidP="00622369">
            <w:pPr>
              <w:widowControl/>
              <w:spacing w:line="240" w:lineRule="exact"/>
              <w:rPr>
                <w:rFonts w:ascii="宋体" w:eastAsia="宋体" w:hAnsi="Calibri" w:cs="宋体"/>
                <w:kern w:val="0"/>
                <w:sz w:val="20"/>
                <w:szCs w:val="20"/>
              </w:rPr>
            </w:pPr>
          </w:p>
        </w:tc>
        <w:tc>
          <w:tcPr>
            <w:tcW w:w="945"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825"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447"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134"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818"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2069"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313"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049"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338"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r>
      <w:tr w:rsidR="00EA7147" w:rsidTr="00622369">
        <w:trPr>
          <w:trHeight w:val="397"/>
          <w:jc w:val="center"/>
        </w:trPr>
        <w:tc>
          <w:tcPr>
            <w:tcW w:w="398" w:type="dxa"/>
            <w:tcBorders>
              <w:top w:val="nil"/>
              <w:left w:val="single" w:sz="4" w:space="0" w:color="auto"/>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974"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915" w:type="dxa"/>
            <w:tcBorders>
              <w:top w:val="nil"/>
              <w:left w:val="nil"/>
              <w:bottom w:val="single" w:sz="4" w:space="0" w:color="auto"/>
              <w:right w:val="single" w:sz="4" w:space="0" w:color="auto"/>
            </w:tcBorders>
            <w:vAlign w:val="center"/>
          </w:tcPr>
          <w:p w:rsidR="00EA7147" w:rsidRDefault="00EA7147" w:rsidP="00622369">
            <w:pPr>
              <w:widowControl/>
              <w:spacing w:line="240" w:lineRule="exact"/>
              <w:rPr>
                <w:rFonts w:ascii="宋体" w:eastAsia="宋体" w:hAnsi="Calibri" w:cs="宋体"/>
                <w:kern w:val="0"/>
                <w:sz w:val="20"/>
                <w:szCs w:val="20"/>
              </w:rPr>
            </w:pPr>
          </w:p>
        </w:tc>
        <w:tc>
          <w:tcPr>
            <w:tcW w:w="945"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825"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447"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134"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818"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2069"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313"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049"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338"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r>
      <w:tr w:rsidR="00EA7147" w:rsidTr="00622369">
        <w:trPr>
          <w:trHeight w:val="397"/>
          <w:jc w:val="center"/>
        </w:trPr>
        <w:tc>
          <w:tcPr>
            <w:tcW w:w="398" w:type="dxa"/>
            <w:tcBorders>
              <w:top w:val="nil"/>
              <w:left w:val="single" w:sz="4" w:space="0" w:color="auto"/>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974"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915"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945"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825"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447"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134"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818"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2069"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313"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049"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338"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r>
      <w:tr w:rsidR="00EA7147" w:rsidTr="00622369">
        <w:trPr>
          <w:trHeight w:val="397"/>
          <w:jc w:val="center"/>
        </w:trPr>
        <w:tc>
          <w:tcPr>
            <w:tcW w:w="398" w:type="dxa"/>
            <w:tcBorders>
              <w:top w:val="nil"/>
              <w:left w:val="single" w:sz="4" w:space="0" w:color="auto"/>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974"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915"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945"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825"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447"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134"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818"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2069"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313"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049"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c>
          <w:tcPr>
            <w:tcW w:w="1338"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center"/>
              <w:rPr>
                <w:rFonts w:ascii="宋体" w:eastAsia="宋体" w:hAnsi="Calibri" w:cs="宋体"/>
                <w:kern w:val="0"/>
                <w:sz w:val="20"/>
                <w:szCs w:val="20"/>
              </w:rPr>
            </w:pPr>
          </w:p>
        </w:tc>
      </w:tr>
      <w:tr w:rsidR="00EA7147" w:rsidTr="00622369">
        <w:trPr>
          <w:trHeight w:val="397"/>
          <w:jc w:val="center"/>
        </w:trPr>
        <w:tc>
          <w:tcPr>
            <w:tcW w:w="398" w:type="dxa"/>
            <w:tcBorders>
              <w:top w:val="nil"/>
              <w:left w:val="single" w:sz="4" w:space="0" w:color="auto"/>
              <w:bottom w:val="single" w:sz="4" w:space="0" w:color="auto"/>
              <w:right w:val="single" w:sz="4" w:space="0" w:color="auto"/>
            </w:tcBorders>
            <w:vAlign w:val="center"/>
          </w:tcPr>
          <w:p w:rsidR="00EA7147" w:rsidRDefault="00EA7147" w:rsidP="00622369">
            <w:pPr>
              <w:widowControl/>
              <w:spacing w:line="240" w:lineRule="exact"/>
              <w:jc w:val="left"/>
              <w:rPr>
                <w:rFonts w:ascii="宋体" w:eastAsia="宋体" w:hAnsi="Calibri" w:cs="宋体"/>
                <w:kern w:val="0"/>
                <w:sz w:val="20"/>
                <w:szCs w:val="20"/>
              </w:rPr>
            </w:pPr>
            <w:r>
              <w:rPr>
                <w:rFonts w:ascii="宋体" w:eastAsia="宋体" w:hAnsi="Calibri" w:cs="宋体" w:hint="eastAsia"/>
                <w:kern w:val="0"/>
                <w:sz w:val="20"/>
                <w:szCs w:val="20"/>
              </w:rPr>
              <w:t>合计</w:t>
            </w:r>
          </w:p>
        </w:tc>
        <w:tc>
          <w:tcPr>
            <w:tcW w:w="974"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left"/>
              <w:rPr>
                <w:rFonts w:ascii="宋体" w:eastAsia="宋体" w:hAnsi="Calibri" w:cs="宋体"/>
                <w:kern w:val="0"/>
                <w:sz w:val="20"/>
                <w:szCs w:val="20"/>
              </w:rPr>
            </w:pPr>
          </w:p>
        </w:tc>
        <w:tc>
          <w:tcPr>
            <w:tcW w:w="915"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left"/>
              <w:rPr>
                <w:rFonts w:ascii="宋体" w:eastAsia="宋体" w:hAnsi="Calibri" w:cs="宋体"/>
                <w:kern w:val="0"/>
                <w:sz w:val="20"/>
                <w:szCs w:val="20"/>
              </w:rPr>
            </w:pPr>
          </w:p>
        </w:tc>
        <w:tc>
          <w:tcPr>
            <w:tcW w:w="945"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left"/>
              <w:rPr>
                <w:rFonts w:ascii="宋体" w:eastAsia="宋体" w:hAnsi="Calibri" w:cs="宋体"/>
                <w:kern w:val="0"/>
                <w:sz w:val="20"/>
                <w:szCs w:val="20"/>
              </w:rPr>
            </w:pPr>
          </w:p>
        </w:tc>
        <w:tc>
          <w:tcPr>
            <w:tcW w:w="825"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left"/>
              <w:rPr>
                <w:rFonts w:ascii="宋体" w:eastAsia="宋体" w:hAnsi="Calibri" w:cs="宋体"/>
                <w:kern w:val="0"/>
                <w:sz w:val="20"/>
                <w:szCs w:val="20"/>
              </w:rPr>
            </w:pPr>
          </w:p>
        </w:tc>
        <w:tc>
          <w:tcPr>
            <w:tcW w:w="1447"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left"/>
              <w:rPr>
                <w:rFonts w:ascii="宋体" w:eastAsia="宋体" w:hAnsi="Calibri" w:cs="宋体"/>
                <w:kern w:val="0"/>
                <w:sz w:val="20"/>
                <w:szCs w:val="20"/>
              </w:rPr>
            </w:pPr>
          </w:p>
        </w:tc>
        <w:tc>
          <w:tcPr>
            <w:tcW w:w="1134"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left"/>
              <w:rPr>
                <w:rFonts w:ascii="宋体" w:eastAsia="宋体" w:hAnsi="Calibri" w:cs="宋体"/>
                <w:kern w:val="0"/>
                <w:sz w:val="20"/>
                <w:szCs w:val="20"/>
              </w:rPr>
            </w:pPr>
          </w:p>
        </w:tc>
        <w:tc>
          <w:tcPr>
            <w:tcW w:w="1818"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left"/>
              <w:rPr>
                <w:rFonts w:ascii="宋体" w:eastAsia="宋体" w:hAnsi="Calibri" w:cs="宋体"/>
                <w:kern w:val="0"/>
                <w:sz w:val="20"/>
                <w:szCs w:val="20"/>
              </w:rPr>
            </w:pPr>
          </w:p>
        </w:tc>
        <w:tc>
          <w:tcPr>
            <w:tcW w:w="2069"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left"/>
              <w:rPr>
                <w:rFonts w:ascii="宋体" w:eastAsia="宋体" w:hAnsi="Calibri" w:cs="宋体"/>
                <w:kern w:val="0"/>
                <w:sz w:val="20"/>
                <w:szCs w:val="20"/>
              </w:rPr>
            </w:pPr>
          </w:p>
        </w:tc>
        <w:tc>
          <w:tcPr>
            <w:tcW w:w="1313"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left"/>
              <w:rPr>
                <w:rFonts w:ascii="宋体" w:eastAsia="宋体" w:hAnsi="Calibri" w:cs="宋体"/>
                <w:kern w:val="0"/>
                <w:sz w:val="20"/>
                <w:szCs w:val="20"/>
              </w:rPr>
            </w:pPr>
          </w:p>
        </w:tc>
        <w:tc>
          <w:tcPr>
            <w:tcW w:w="1049"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left"/>
              <w:rPr>
                <w:rFonts w:ascii="宋体" w:eastAsia="宋体" w:hAnsi="Calibri" w:cs="宋体"/>
                <w:kern w:val="0"/>
                <w:sz w:val="20"/>
                <w:szCs w:val="20"/>
              </w:rPr>
            </w:pPr>
          </w:p>
        </w:tc>
        <w:tc>
          <w:tcPr>
            <w:tcW w:w="1338" w:type="dxa"/>
            <w:tcBorders>
              <w:top w:val="nil"/>
              <w:left w:val="nil"/>
              <w:bottom w:val="single" w:sz="4" w:space="0" w:color="auto"/>
              <w:right w:val="single" w:sz="4" w:space="0" w:color="auto"/>
            </w:tcBorders>
            <w:vAlign w:val="center"/>
          </w:tcPr>
          <w:p w:rsidR="00EA7147" w:rsidRDefault="00EA7147" w:rsidP="00622369">
            <w:pPr>
              <w:widowControl/>
              <w:spacing w:line="240" w:lineRule="exact"/>
              <w:jc w:val="left"/>
              <w:rPr>
                <w:rFonts w:ascii="宋体" w:eastAsia="宋体" w:hAnsi="Calibri" w:cs="宋体"/>
                <w:kern w:val="0"/>
                <w:sz w:val="20"/>
                <w:szCs w:val="20"/>
              </w:rPr>
            </w:pPr>
          </w:p>
        </w:tc>
      </w:tr>
    </w:tbl>
    <w:p w:rsidR="00EA7147" w:rsidRDefault="00EA7147" w:rsidP="00EA7147">
      <w:pPr>
        <w:spacing w:beforeLines="50" w:afterLines="50"/>
        <w:ind w:firstLineChars="400" w:firstLine="960"/>
        <w:rPr>
          <w:rFonts w:ascii="仿宋_GB2312" w:eastAsia="仿宋_GB2312" w:hAnsi="仿宋" w:cs="Times New Roman"/>
          <w:sz w:val="24"/>
        </w:rPr>
      </w:pPr>
      <w:r>
        <w:rPr>
          <w:rFonts w:ascii="仿宋_GB2312" w:eastAsia="仿宋_GB2312" w:hAnsi="仿宋" w:cs="Times New Roman" w:hint="eastAsia"/>
          <w:sz w:val="24"/>
        </w:rPr>
        <w:t>填报人：联系电话：填报日期：</w:t>
      </w:r>
    </w:p>
    <w:p w:rsidR="00EA7147" w:rsidRDefault="00EA7147" w:rsidP="00EA7147">
      <w:pPr>
        <w:spacing w:line="560" w:lineRule="exact"/>
        <w:rPr>
          <w:rFonts w:ascii="仿宋" w:eastAsia="仿宋" w:hAnsi="仿宋"/>
          <w:sz w:val="32"/>
          <w:szCs w:val="32"/>
        </w:rPr>
      </w:pPr>
      <w:r>
        <w:rPr>
          <w:rFonts w:ascii="仿宋" w:eastAsia="仿宋" w:hAnsi="仿宋" w:hint="eastAsia"/>
          <w:sz w:val="32"/>
          <w:szCs w:val="32"/>
        </w:rPr>
        <w:lastRenderedPageBreak/>
        <w:t>附件2</w:t>
      </w:r>
    </w:p>
    <w:p w:rsidR="00EA7147" w:rsidRDefault="00EA7147" w:rsidP="00EA7147">
      <w:pPr>
        <w:spacing w:beforeLines="50" w:afterLines="100" w:line="600" w:lineRule="exact"/>
        <w:jc w:val="center"/>
        <w:rPr>
          <w:rFonts w:ascii="黑体" w:eastAsia="黑体" w:hAnsi="黑体" w:cs="宋体"/>
          <w:kern w:val="0"/>
          <w:sz w:val="32"/>
          <w:szCs w:val="32"/>
        </w:rPr>
      </w:pPr>
      <w:r>
        <w:rPr>
          <w:rFonts w:ascii="黑体" w:eastAsia="黑体" w:hAnsi="黑体" w:cs="宋体" w:hint="eastAsia"/>
          <w:kern w:val="0"/>
          <w:sz w:val="32"/>
          <w:szCs w:val="32"/>
        </w:rPr>
        <w:t>职业健康打非治违具体案例统计表</w:t>
      </w:r>
    </w:p>
    <w:p w:rsidR="00EA7147" w:rsidRDefault="00EA7147" w:rsidP="00EA7147">
      <w:pPr>
        <w:spacing w:beforeLines="50" w:afterLines="50"/>
        <w:ind w:firstLineChars="100" w:firstLine="240"/>
        <w:rPr>
          <w:rFonts w:ascii="仿宋_GB2312" w:eastAsia="仿宋_GB2312" w:hAnsi="黑体" w:cs="宋体"/>
          <w:kern w:val="0"/>
          <w:sz w:val="24"/>
          <w:u w:val="single"/>
        </w:rPr>
      </w:pPr>
      <w:r>
        <w:rPr>
          <w:rFonts w:ascii="仿宋_GB2312" w:eastAsia="仿宋_GB2312" w:hAnsi="黑体" w:cs="宋体" w:hint="eastAsia"/>
          <w:kern w:val="0"/>
          <w:sz w:val="24"/>
        </w:rPr>
        <w:t>填报单位（盖章）：</w:t>
      </w:r>
    </w:p>
    <w:tbl>
      <w:tblPr>
        <w:tblStyle w:val="a5"/>
        <w:tblW w:w="14643" w:type="dxa"/>
        <w:jc w:val="center"/>
        <w:tblInd w:w="-866" w:type="dxa"/>
        <w:tblLayout w:type="fixed"/>
        <w:tblLook w:val="04A0"/>
      </w:tblPr>
      <w:tblGrid>
        <w:gridCol w:w="962"/>
        <w:gridCol w:w="2653"/>
        <w:gridCol w:w="2119"/>
        <w:gridCol w:w="2479"/>
        <w:gridCol w:w="2118"/>
        <w:gridCol w:w="1779"/>
        <w:gridCol w:w="1256"/>
        <w:gridCol w:w="1277"/>
      </w:tblGrid>
      <w:tr w:rsidR="00EA7147" w:rsidTr="00622369">
        <w:trPr>
          <w:trHeight w:val="760"/>
          <w:jc w:val="center"/>
        </w:trPr>
        <w:tc>
          <w:tcPr>
            <w:tcW w:w="962" w:type="dxa"/>
            <w:vAlign w:val="center"/>
          </w:tcPr>
          <w:p w:rsidR="00EA7147" w:rsidRDefault="00EA7147" w:rsidP="00622369">
            <w:pPr>
              <w:jc w:val="center"/>
              <w:rPr>
                <w:szCs w:val="20"/>
              </w:rPr>
            </w:pPr>
            <w:r>
              <w:rPr>
                <w:rFonts w:hint="eastAsia"/>
                <w:szCs w:val="20"/>
              </w:rPr>
              <w:t>序号</w:t>
            </w:r>
          </w:p>
        </w:tc>
        <w:tc>
          <w:tcPr>
            <w:tcW w:w="2653" w:type="dxa"/>
            <w:vAlign w:val="center"/>
          </w:tcPr>
          <w:p w:rsidR="00EA7147" w:rsidRDefault="00EA7147" w:rsidP="00622369">
            <w:pPr>
              <w:jc w:val="center"/>
              <w:rPr>
                <w:szCs w:val="20"/>
              </w:rPr>
            </w:pPr>
            <w:r>
              <w:rPr>
                <w:rFonts w:hint="eastAsia"/>
                <w:szCs w:val="20"/>
              </w:rPr>
              <w:t>非法违法单位名称</w:t>
            </w:r>
          </w:p>
        </w:tc>
        <w:tc>
          <w:tcPr>
            <w:tcW w:w="2119" w:type="dxa"/>
            <w:vAlign w:val="center"/>
          </w:tcPr>
          <w:p w:rsidR="00EA7147" w:rsidRDefault="00EA7147" w:rsidP="00622369">
            <w:pPr>
              <w:jc w:val="center"/>
              <w:rPr>
                <w:szCs w:val="20"/>
              </w:rPr>
            </w:pPr>
            <w:r>
              <w:rPr>
                <w:rFonts w:hint="eastAsia"/>
                <w:szCs w:val="20"/>
              </w:rPr>
              <w:t>非法违法单位（行为）地址</w:t>
            </w:r>
          </w:p>
        </w:tc>
        <w:tc>
          <w:tcPr>
            <w:tcW w:w="2479" w:type="dxa"/>
            <w:vAlign w:val="center"/>
          </w:tcPr>
          <w:p w:rsidR="00EA7147" w:rsidRDefault="00EA7147" w:rsidP="00622369">
            <w:pPr>
              <w:jc w:val="center"/>
              <w:rPr>
                <w:szCs w:val="20"/>
              </w:rPr>
            </w:pPr>
            <w:r>
              <w:rPr>
                <w:rFonts w:hint="eastAsia"/>
                <w:szCs w:val="20"/>
              </w:rPr>
              <w:t>非法违法具体行为</w:t>
            </w:r>
          </w:p>
        </w:tc>
        <w:tc>
          <w:tcPr>
            <w:tcW w:w="2118" w:type="dxa"/>
            <w:vAlign w:val="center"/>
          </w:tcPr>
          <w:p w:rsidR="00EA7147" w:rsidRDefault="00EA7147" w:rsidP="00622369">
            <w:pPr>
              <w:jc w:val="center"/>
              <w:rPr>
                <w:szCs w:val="20"/>
              </w:rPr>
            </w:pPr>
            <w:r>
              <w:rPr>
                <w:rFonts w:hint="eastAsia"/>
                <w:szCs w:val="20"/>
              </w:rPr>
              <w:t>打击整治措施</w:t>
            </w:r>
          </w:p>
        </w:tc>
        <w:tc>
          <w:tcPr>
            <w:tcW w:w="1779" w:type="dxa"/>
            <w:vAlign w:val="center"/>
          </w:tcPr>
          <w:p w:rsidR="00EA7147" w:rsidRDefault="00EA7147" w:rsidP="00622369">
            <w:pPr>
              <w:jc w:val="center"/>
              <w:rPr>
                <w:szCs w:val="20"/>
              </w:rPr>
            </w:pPr>
            <w:r>
              <w:rPr>
                <w:rFonts w:hint="eastAsia"/>
                <w:szCs w:val="20"/>
              </w:rPr>
              <w:t>实施单位</w:t>
            </w:r>
          </w:p>
          <w:p w:rsidR="00EA7147" w:rsidRDefault="00EA7147" w:rsidP="00622369">
            <w:pPr>
              <w:jc w:val="center"/>
              <w:rPr>
                <w:szCs w:val="20"/>
              </w:rPr>
            </w:pPr>
            <w:r>
              <w:rPr>
                <w:rFonts w:hint="eastAsia"/>
                <w:szCs w:val="20"/>
              </w:rPr>
              <w:t>（或部门）</w:t>
            </w:r>
          </w:p>
        </w:tc>
        <w:tc>
          <w:tcPr>
            <w:tcW w:w="1256" w:type="dxa"/>
            <w:vAlign w:val="center"/>
          </w:tcPr>
          <w:p w:rsidR="00EA7147" w:rsidRDefault="00EA7147" w:rsidP="00622369">
            <w:pPr>
              <w:jc w:val="center"/>
              <w:rPr>
                <w:szCs w:val="20"/>
              </w:rPr>
            </w:pPr>
            <w:r>
              <w:rPr>
                <w:rFonts w:hint="eastAsia"/>
                <w:szCs w:val="20"/>
              </w:rPr>
              <w:t>实施时间</w:t>
            </w:r>
          </w:p>
        </w:tc>
        <w:tc>
          <w:tcPr>
            <w:tcW w:w="1277" w:type="dxa"/>
            <w:vAlign w:val="center"/>
          </w:tcPr>
          <w:p w:rsidR="00EA7147" w:rsidRDefault="00EA7147" w:rsidP="00622369">
            <w:pPr>
              <w:jc w:val="center"/>
              <w:rPr>
                <w:szCs w:val="20"/>
              </w:rPr>
            </w:pPr>
            <w:r>
              <w:rPr>
                <w:rFonts w:hint="eastAsia"/>
                <w:szCs w:val="20"/>
              </w:rPr>
              <w:t>效果跟踪</w:t>
            </w:r>
          </w:p>
        </w:tc>
      </w:tr>
      <w:tr w:rsidR="00EA7147" w:rsidTr="00622369">
        <w:trPr>
          <w:trHeight w:val="760"/>
          <w:jc w:val="center"/>
        </w:trPr>
        <w:tc>
          <w:tcPr>
            <w:tcW w:w="962" w:type="dxa"/>
            <w:vAlign w:val="center"/>
          </w:tcPr>
          <w:p w:rsidR="00EA7147" w:rsidRDefault="00EA7147" w:rsidP="00622369">
            <w:pPr>
              <w:jc w:val="center"/>
              <w:rPr>
                <w:szCs w:val="20"/>
              </w:rPr>
            </w:pPr>
          </w:p>
        </w:tc>
        <w:tc>
          <w:tcPr>
            <w:tcW w:w="2653" w:type="dxa"/>
            <w:vAlign w:val="center"/>
          </w:tcPr>
          <w:p w:rsidR="00EA7147" w:rsidRDefault="00EA7147" w:rsidP="00622369">
            <w:pPr>
              <w:jc w:val="center"/>
              <w:rPr>
                <w:szCs w:val="20"/>
              </w:rPr>
            </w:pPr>
          </w:p>
        </w:tc>
        <w:tc>
          <w:tcPr>
            <w:tcW w:w="2119" w:type="dxa"/>
            <w:vAlign w:val="center"/>
          </w:tcPr>
          <w:p w:rsidR="00EA7147" w:rsidRDefault="00EA7147" w:rsidP="00622369">
            <w:pPr>
              <w:jc w:val="center"/>
              <w:rPr>
                <w:szCs w:val="20"/>
              </w:rPr>
            </w:pPr>
          </w:p>
        </w:tc>
        <w:tc>
          <w:tcPr>
            <w:tcW w:w="2479" w:type="dxa"/>
            <w:vAlign w:val="center"/>
          </w:tcPr>
          <w:p w:rsidR="00EA7147" w:rsidRDefault="00EA7147" w:rsidP="00622369">
            <w:pPr>
              <w:jc w:val="center"/>
              <w:rPr>
                <w:szCs w:val="20"/>
              </w:rPr>
            </w:pPr>
          </w:p>
        </w:tc>
        <w:tc>
          <w:tcPr>
            <w:tcW w:w="2118" w:type="dxa"/>
            <w:vAlign w:val="center"/>
          </w:tcPr>
          <w:p w:rsidR="00EA7147" w:rsidRDefault="00EA7147" w:rsidP="00622369">
            <w:pPr>
              <w:jc w:val="center"/>
              <w:rPr>
                <w:szCs w:val="20"/>
              </w:rPr>
            </w:pPr>
          </w:p>
        </w:tc>
        <w:tc>
          <w:tcPr>
            <w:tcW w:w="1779" w:type="dxa"/>
            <w:vAlign w:val="center"/>
          </w:tcPr>
          <w:p w:rsidR="00EA7147" w:rsidRDefault="00EA7147" w:rsidP="00622369">
            <w:pPr>
              <w:jc w:val="center"/>
              <w:rPr>
                <w:szCs w:val="20"/>
              </w:rPr>
            </w:pPr>
          </w:p>
        </w:tc>
        <w:tc>
          <w:tcPr>
            <w:tcW w:w="1256" w:type="dxa"/>
            <w:vAlign w:val="center"/>
          </w:tcPr>
          <w:p w:rsidR="00EA7147" w:rsidRDefault="00EA7147" w:rsidP="00622369">
            <w:pPr>
              <w:jc w:val="center"/>
              <w:rPr>
                <w:szCs w:val="20"/>
              </w:rPr>
            </w:pPr>
          </w:p>
        </w:tc>
        <w:tc>
          <w:tcPr>
            <w:tcW w:w="1277" w:type="dxa"/>
            <w:vAlign w:val="center"/>
          </w:tcPr>
          <w:p w:rsidR="00EA7147" w:rsidRDefault="00EA7147" w:rsidP="00622369">
            <w:pPr>
              <w:jc w:val="center"/>
              <w:rPr>
                <w:szCs w:val="20"/>
              </w:rPr>
            </w:pPr>
          </w:p>
        </w:tc>
      </w:tr>
      <w:tr w:rsidR="00EA7147" w:rsidTr="00622369">
        <w:trPr>
          <w:trHeight w:val="760"/>
          <w:jc w:val="center"/>
        </w:trPr>
        <w:tc>
          <w:tcPr>
            <w:tcW w:w="962" w:type="dxa"/>
            <w:vAlign w:val="center"/>
          </w:tcPr>
          <w:p w:rsidR="00EA7147" w:rsidRDefault="00EA7147" w:rsidP="00622369">
            <w:pPr>
              <w:jc w:val="center"/>
              <w:rPr>
                <w:szCs w:val="20"/>
              </w:rPr>
            </w:pPr>
          </w:p>
        </w:tc>
        <w:tc>
          <w:tcPr>
            <w:tcW w:w="2653" w:type="dxa"/>
            <w:vAlign w:val="center"/>
          </w:tcPr>
          <w:p w:rsidR="00EA7147" w:rsidRDefault="00EA7147" w:rsidP="00622369">
            <w:pPr>
              <w:jc w:val="center"/>
              <w:rPr>
                <w:szCs w:val="20"/>
              </w:rPr>
            </w:pPr>
          </w:p>
        </w:tc>
        <w:tc>
          <w:tcPr>
            <w:tcW w:w="2119" w:type="dxa"/>
            <w:vAlign w:val="center"/>
          </w:tcPr>
          <w:p w:rsidR="00EA7147" w:rsidRDefault="00EA7147" w:rsidP="00622369">
            <w:pPr>
              <w:jc w:val="center"/>
              <w:rPr>
                <w:szCs w:val="20"/>
              </w:rPr>
            </w:pPr>
          </w:p>
        </w:tc>
        <w:tc>
          <w:tcPr>
            <w:tcW w:w="2479" w:type="dxa"/>
            <w:vAlign w:val="center"/>
          </w:tcPr>
          <w:p w:rsidR="00EA7147" w:rsidRDefault="00EA7147" w:rsidP="00622369">
            <w:pPr>
              <w:jc w:val="center"/>
              <w:rPr>
                <w:szCs w:val="20"/>
              </w:rPr>
            </w:pPr>
          </w:p>
        </w:tc>
        <w:tc>
          <w:tcPr>
            <w:tcW w:w="2118" w:type="dxa"/>
            <w:vAlign w:val="center"/>
          </w:tcPr>
          <w:p w:rsidR="00EA7147" w:rsidRDefault="00EA7147" w:rsidP="00622369">
            <w:pPr>
              <w:jc w:val="center"/>
              <w:rPr>
                <w:szCs w:val="20"/>
              </w:rPr>
            </w:pPr>
          </w:p>
        </w:tc>
        <w:tc>
          <w:tcPr>
            <w:tcW w:w="1779" w:type="dxa"/>
            <w:vAlign w:val="center"/>
          </w:tcPr>
          <w:p w:rsidR="00EA7147" w:rsidRDefault="00EA7147" w:rsidP="00622369">
            <w:pPr>
              <w:jc w:val="center"/>
              <w:rPr>
                <w:szCs w:val="20"/>
              </w:rPr>
            </w:pPr>
          </w:p>
        </w:tc>
        <w:tc>
          <w:tcPr>
            <w:tcW w:w="1256" w:type="dxa"/>
            <w:vAlign w:val="center"/>
          </w:tcPr>
          <w:p w:rsidR="00EA7147" w:rsidRDefault="00EA7147" w:rsidP="00622369">
            <w:pPr>
              <w:jc w:val="center"/>
              <w:rPr>
                <w:szCs w:val="20"/>
              </w:rPr>
            </w:pPr>
          </w:p>
        </w:tc>
        <w:tc>
          <w:tcPr>
            <w:tcW w:w="1277" w:type="dxa"/>
            <w:vAlign w:val="center"/>
          </w:tcPr>
          <w:p w:rsidR="00EA7147" w:rsidRDefault="00EA7147" w:rsidP="00622369">
            <w:pPr>
              <w:jc w:val="center"/>
              <w:rPr>
                <w:szCs w:val="20"/>
              </w:rPr>
            </w:pPr>
          </w:p>
        </w:tc>
      </w:tr>
      <w:tr w:rsidR="00EA7147" w:rsidTr="00622369">
        <w:trPr>
          <w:trHeight w:val="760"/>
          <w:jc w:val="center"/>
        </w:trPr>
        <w:tc>
          <w:tcPr>
            <w:tcW w:w="962" w:type="dxa"/>
            <w:vAlign w:val="center"/>
          </w:tcPr>
          <w:p w:rsidR="00EA7147" w:rsidRDefault="00EA7147" w:rsidP="00622369">
            <w:pPr>
              <w:jc w:val="center"/>
              <w:rPr>
                <w:szCs w:val="20"/>
              </w:rPr>
            </w:pPr>
          </w:p>
        </w:tc>
        <w:tc>
          <w:tcPr>
            <w:tcW w:w="2653" w:type="dxa"/>
            <w:vAlign w:val="center"/>
          </w:tcPr>
          <w:p w:rsidR="00EA7147" w:rsidRDefault="00EA7147" w:rsidP="00622369">
            <w:pPr>
              <w:jc w:val="center"/>
              <w:rPr>
                <w:szCs w:val="20"/>
              </w:rPr>
            </w:pPr>
          </w:p>
        </w:tc>
        <w:tc>
          <w:tcPr>
            <w:tcW w:w="2119" w:type="dxa"/>
            <w:vAlign w:val="center"/>
          </w:tcPr>
          <w:p w:rsidR="00EA7147" w:rsidRDefault="00EA7147" w:rsidP="00622369">
            <w:pPr>
              <w:jc w:val="center"/>
              <w:rPr>
                <w:szCs w:val="20"/>
              </w:rPr>
            </w:pPr>
          </w:p>
        </w:tc>
        <w:tc>
          <w:tcPr>
            <w:tcW w:w="2479" w:type="dxa"/>
            <w:vAlign w:val="center"/>
          </w:tcPr>
          <w:p w:rsidR="00EA7147" w:rsidRDefault="00EA7147" w:rsidP="00622369">
            <w:pPr>
              <w:jc w:val="center"/>
              <w:rPr>
                <w:szCs w:val="20"/>
              </w:rPr>
            </w:pPr>
          </w:p>
        </w:tc>
        <w:tc>
          <w:tcPr>
            <w:tcW w:w="2118" w:type="dxa"/>
            <w:vAlign w:val="center"/>
          </w:tcPr>
          <w:p w:rsidR="00EA7147" w:rsidRDefault="00EA7147" w:rsidP="00622369">
            <w:pPr>
              <w:jc w:val="center"/>
              <w:rPr>
                <w:szCs w:val="20"/>
              </w:rPr>
            </w:pPr>
          </w:p>
        </w:tc>
        <w:tc>
          <w:tcPr>
            <w:tcW w:w="1779" w:type="dxa"/>
            <w:vAlign w:val="center"/>
          </w:tcPr>
          <w:p w:rsidR="00EA7147" w:rsidRDefault="00EA7147" w:rsidP="00622369">
            <w:pPr>
              <w:jc w:val="center"/>
              <w:rPr>
                <w:szCs w:val="20"/>
              </w:rPr>
            </w:pPr>
          </w:p>
        </w:tc>
        <w:tc>
          <w:tcPr>
            <w:tcW w:w="1256" w:type="dxa"/>
            <w:vAlign w:val="center"/>
          </w:tcPr>
          <w:p w:rsidR="00EA7147" w:rsidRDefault="00EA7147" w:rsidP="00622369">
            <w:pPr>
              <w:jc w:val="center"/>
              <w:rPr>
                <w:szCs w:val="20"/>
              </w:rPr>
            </w:pPr>
          </w:p>
        </w:tc>
        <w:tc>
          <w:tcPr>
            <w:tcW w:w="1277" w:type="dxa"/>
            <w:vAlign w:val="center"/>
          </w:tcPr>
          <w:p w:rsidR="00EA7147" w:rsidRDefault="00EA7147" w:rsidP="00622369">
            <w:pPr>
              <w:jc w:val="center"/>
              <w:rPr>
                <w:szCs w:val="20"/>
              </w:rPr>
            </w:pPr>
          </w:p>
        </w:tc>
      </w:tr>
      <w:tr w:rsidR="00EA7147" w:rsidTr="00622369">
        <w:trPr>
          <w:trHeight w:val="760"/>
          <w:jc w:val="center"/>
        </w:trPr>
        <w:tc>
          <w:tcPr>
            <w:tcW w:w="962" w:type="dxa"/>
            <w:vAlign w:val="center"/>
          </w:tcPr>
          <w:p w:rsidR="00EA7147" w:rsidRDefault="00EA7147" w:rsidP="00622369">
            <w:pPr>
              <w:jc w:val="center"/>
              <w:rPr>
                <w:szCs w:val="20"/>
              </w:rPr>
            </w:pPr>
          </w:p>
        </w:tc>
        <w:tc>
          <w:tcPr>
            <w:tcW w:w="2653" w:type="dxa"/>
            <w:vAlign w:val="center"/>
          </w:tcPr>
          <w:p w:rsidR="00EA7147" w:rsidRDefault="00EA7147" w:rsidP="00622369">
            <w:pPr>
              <w:jc w:val="center"/>
              <w:rPr>
                <w:szCs w:val="20"/>
              </w:rPr>
            </w:pPr>
          </w:p>
        </w:tc>
        <w:tc>
          <w:tcPr>
            <w:tcW w:w="2119" w:type="dxa"/>
            <w:vAlign w:val="center"/>
          </w:tcPr>
          <w:p w:rsidR="00EA7147" w:rsidRDefault="00EA7147" w:rsidP="00622369">
            <w:pPr>
              <w:jc w:val="center"/>
              <w:rPr>
                <w:szCs w:val="20"/>
              </w:rPr>
            </w:pPr>
          </w:p>
        </w:tc>
        <w:tc>
          <w:tcPr>
            <w:tcW w:w="2479" w:type="dxa"/>
            <w:vAlign w:val="center"/>
          </w:tcPr>
          <w:p w:rsidR="00EA7147" w:rsidRDefault="00EA7147" w:rsidP="00622369">
            <w:pPr>
              <w:jc w:val="center"/>
              <w:rPr>
                <w:szCs w:val="20"/>
              </w:rPr>
            </w:pPr>
          </w:p>
        </w:tc>
        <w:tc>
          <w:tcPr>
            <w:tcW w:w="2118" w:type="dxa"/>
            <w:vAlign w:val="center"/>
          </w:tcPr>
          <w:p w:rsidR="00EA7147" w:rsidRDefault="00EA7147" w:rsidP="00622369">
            <w:pPr>
              <w:jc w:val="center"/>
              <w:rPr>
                <w:szCs w:val="20"/>
              </w:rPr>
            </w:pPr>
          </w:p>
        </w:tc>
        <w:tc>
          <w:tcPr>
            <w:tcW w:w="1779" w:type="dxa"/>
            <w:vAlign w:val="center"/>
          </w:tcPr>
          <w:p w:rsidR="00EA7147" w:rsidRDefault="00EA7147" w:rsidP="00622369">
            <w:pPr>
              <w:jc w:val="center"/>
              <w:rPr>
                <w:szCs w:val="20"/>
              </w:rPr>
            </w:pPr>
          </w:p>
        </w:tc>
        <w:tc>
          <w:tcPr>
            <w:tcW w:w="1256" w:type="dxa"/>
            <w:vAlign w:val="center"/>
          </w:tcPr>
          <w:p w:rsidR="00EA7147" w:rsidRDefault="00EA7147" w:rsidP="00622369">
            <w:pPr>
              <w:jc w:val="center"/>
              <w:rPr>
                <w:szCs w:val="20"/>
              </w:rPr>
            </w:pPr>
          </w:p>
        </w:tc>
        <w:tc>
          <w:tcPr>
            <w:tcW w:w="1277" w:type="dxa"/>
            <w:vAlign w:val="center"/>
          </w:tcPr>
          <w:p w:rsidR="00EA7147" w:rsidRDefault="00EA7147" w:rsidP="00622369">
            <w:pPr>
              <w:jc w:val="center"/>
              <w:rPr>
                <w:szCs w:val="20"/>
              </w:rPr>
            </w:pPr>
          </w:p>
        </w:tc>
      </w:tr>
      <w:tr w:rsidR="00EA7147" w:rsidTr="00622369">
        <w:trPr>
          <w:trHeight w:val="760"/>
          <w:jc w:val="center"/>
        </w:trPr>
        <w:tc>
          <w:tcPr>
            <w:tcW w:w="962" w:type="dxa"/>
            <w:vAlign w:val="center"/>
          </w:tcPr>
          <w:p w:rsidR="00EA7147" w:rsidRDefault="00EA7147" w:rsidP="00622369">
            <w:pPr>
              <w:jc w:val="center"/>
              <w:rPr>
                <w:szCs w:val="20"/>
              </w:rPr>
            </w:pPr>
          </w:p>
        </w:tc>
        <w:tc>
          <w:tcPr>
            <w:tcW w:w="2653" w:type="dxa"/>
            <w:vAlign w:val="center"/>
          </w:tcPr>
          <w:p w:rsidR="00EA7147" w:rsidRDefault="00EA7147" w:rsidP="00622369">
            <w:pPr>
              <w:jc w:val="center"/>
              <w:rPr>
                <w:szCs w:val="20"/>
              </w:rPr>
            </w:pPr>
          </w:p>
        </w:tc>
        <w:tc>
          <w:tcPr>
            <w:tcW w:w="2119" w:type="dxa"/>
            <w:vAlign w:val="center"/>
          </w:tcPr>
          <w:p w:rsidR="00EA7147" w:rsidRDefault="00EA7147" w:rsidP="00622369">
            <w:pPr>
              <w:jc w:val="center"/>
              <w:rPr>
                <w:szCs w:val="20"/>
              </w:rPr>
            </w:pPr>
          </w:p>
        </w:tc>
        <w:tc>
          <w:tcPr>
            <w:tcW w:w="2479" w:type="dxa"/>
            <w:vAlign w:val="center"/>
          </w:tcPr>
          <w:p w:rsidR="00EA7147" w:rsidRDefault="00EA7147" w:rsidP="00622369">
            <w:pPr>
              <w:jc w:val="center"/>
              <w:rPr>
                <w:szCs w:val="20"/>
              </w:rPr>
            </w:pPr>
          </w:p>
        </w:tc>
        <w:tc>
          <w:tcPr>
            <w:tcW w:w="2118" w:type="dxa"/>
            <w:vAlign w:val="center"/>
          </w:tcPr>
          <w:p w:rsidR="00EA7147" w:rsidRDefault="00EA7147" w:rsidP="00622369">
            <w:pPr>
              <w:jc w:val="center"/>
              <w:rPr>
                <w:szCs w:val="20"/>
              </w:rPr>
            </w:pPr>
          </w:p>
        </w:tc>
        <w:tc>
          <w:tcPr>
            <w:tcW w:w="1779" w:type="dxa"/>
            <w:vAlign w:val="center"/>
          </w:tcPr>
          <w:p w:rsidR="00EA7147" w:rsidRDefault="00EA7147" w:rsidP="00622369">
            <w:pPr>
              <w:jc w:val="center"/>
              <w:rPr>
                <w:szCs w:val="20"/>
              </w:rPr>
            </w:pPr>
          </w:p>
        </w:tc>
        <w:tc>
          <w:tcPr>
            <w:tcW w:w="1256" w:type="dxa"/>
            <w:vAlign w:val="center"/>
          </w:tcPr>
          <w:p w:rsidR="00EA7147" w:rsidRDefault="00EA7147" w:rsidP="00622369">
            <w:pPr>
              <w:jc w:val="center"/>
              <w:rPr>
                <w:szCs w:val="20"/>
              </w:rPr>
            </w:pPr>
          </w:p>
        </w:tc>
        <w:tc>
          <w:tcPr>
            <w:tcW w:w="1277" w:type="dxa"/>
            <w:vAlign w:val="center"/>
          </w:tcPr>
          <w:p w:rsidR="00EA7147" w:rsidRDefault="00EA7147" w:rsidP="00622369">
            <w:pPr>
              <w:jc w:val="center"/>
              <w:rPr>
                <w:szCs w:val="20"/>
              </w:rPr>
            </w:pPr>
          </w:p>
        </w:tc>
      </w:tr>
      <w:tr w:rsidR="00EA7147" w:rsidTr="00622369">
        <w:trPr>
          <w:trHeight w:val="760"/>
          <w:jc w:val="center"/>
        </w:trPr>
        <w:tc>
          <w:tcPr>
            <w:tcW w:w="962" w:type="dxa"/>
            <w:vAlign w:val="center"/>
          </w:tcPr>
          <w:p w:rsidR="00EA7147" w:rsidRDefault="00EA7147" w:rsidP="00622369">
            <w:pPr>
              <w:jc w:val="center"/>
              <w:rPr>
                <w:szCs w:val="20"/>
              </w:rPr>
            </w:pPr>
          </w:p>
        </w:tc>
        <w:tc>
          <w:tcPr>
            <w:tcW w:w="2653" w:type="dxa"/>
            <w:vAlign w:val="center"/>
          </w:tcPr>
          <w:p w:rsidR="00EA7147" w:rsidRDefault="00EA7147" w:rsidP="00622369">
            <w:pPr>
              <w:jc w:val="center"/>
              <w:rPr>
                <w:szCs w:val="20"/>
              </w:rPr>
            </w:pPr>
          </w:p>
        </w:tc>
        <w:tc>
          <w:tcPr>
            <w:tcW w:w="2119" w:type="dxa"/>
            <w:vAlign w:val="center"/>
          </w:tcPr>
          <w:p w:rsidR="00EA7147" w:rsidRDefault="00EA7147" w:rsidP="00622369">
            <w:pPr>
              <w:jc w:val="center"/>
              <w:rPr>
                <w:szCs w:val="20"/>
              </w:rPr>
            </w:pPr>
          </w:p>
        </w:tc>
        <w:tc>
          <w:tcPr>
            <w:tcW w:w="2479" w:type="dxa"/>
            <w:vAlign w:val="center"/>
          </w:tcPr>
          <w:p w:rsidR="00EA7147" w:rsidRDefault="00EA7147" w:rsidP="00622369">
            <w:pPr>
              <w:jc w:val="center"/>
              <w:rPr>
                <w:szCs w:val="20"/>
              </w:rPr>
            </w:pPr>
          </w:p>
        </w:tc>
        <w:tc>
          <w:tcPr>
            <w:tcW w:w="2118" w:type="dxa"/>
            <w:vAlign w:val="center"/>
          </w:tcPr>
          <w:p w:rsidR="00EA7147" w:rsidRDefault="00EA7147" w:rsidP="00622369">
            <w:pPr>
              <w:jc w:val="center"/>
              <w:rPr>
                <w:szCs w:val="20"/>
              </w:rPr>
            </w:pPr>
          </w:p>
        </w:tc>
        <w:tc>
          <w:tcPr>
            <w:tcW w:w="1779" w:type="dxa"/>
            <w:vAlign w:val="center"/>
          </w:tcPr>
          <w:p w:rsidR="00EA7147" w:rsidRDefault="00EA7147" w:rsidP="00622369">
            <w:pPr>
              <w:jc w:val="center"/>
              <w:rPr>
                <w:szCs w:val="20"/>
              </w:rPr>
            </w:pPr>
          </w:p>
        </w:tc>
        <w:tc>
          <w:tcPr>
            <w:tcW w:w="1256" w:type="dxa"/>
            <w:vAlign w:val="center"/>
          </w:tcPr>
          <w:p w:rsidR="00EA7147" w:rsidRDefault="00EA7147" w:rsidP="00622369">
            <w:pPr>
              <w:jc w:val="center"/>
              <w:rPr>
                <w:szCs w:val="20"/>
              </w:rPr>
            </w:pPr>
          </w:p>
        </w:tc>
        <w:tc>
          <w:tcPr>
            <w:tcW w:w="1277" w:type="dxa"/>
            <w:vAlign w:val="center"/>
          </w:tcPr>
          <w:p w:rsidR="00EA7147" w:rsidRDefault="00EA7147" w:rsidP="00622369">
            <w:pPr>
              <w:jc w:val="center"/>
              <w:rPr>
                <w:szCs w:val="20"/>
              </w:rPr>
            </w:pPr>
          </w:p>
        </w:tc>
      </w:tr>
    </w:tbl>
    <w:p w:rsidR="00EA7147" w:rsidRDefault="00EA7147" w:rsidP="00EA7147">
      <w:pPr>
        <w:spacing w:beforeLines="50" w:afterLines="50"/>
        <w:ind w:firstLineChars="400" w:firstLine="960"/>
        <w:rPr>
          <w:rFonts w:ascii="仿宋" w:eastAsia="仿宋" w:hAnsi="仿宋" w:cs="仿宋"/>
          <w:sz w:val="32"/>
          <w:szCs w:val="32"/>
        </w:rPr>
      </w:pPr>
      <w:r>
        <w:rPr>
          <w:rFonts w:ascii="仿宋_GB2312" w:eastAsia="仿宋_GB2312" w:hAnsi="仿宋" w:hint="eastAsia"/>
          <w:sz w:val="24"/>
        </w:rPr>
        <w:t>填报人：联系电话：填报日期：</w:t>
      </w:r>
    </w:p>
    <w:sectPr w:rsidR="00EA7147" w:rsidSect="0098608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C34" w:rsidRDefault="00EB5C34" w:rsidP="00EA7147">
      <w:r>
        <w:separator/>
      </w:r>
    </w:p>
  </w:endnote>
  <w:endnote w:type="continuationSeparator" w:id="1">
    <w:p w:rsidR="00EB5C34" w:rsidRDefault="00EB5C34" w:rsidP="00EA71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C34" w:rsidRDefault="00EB5C34" w:rsidP="00EA7147">
      <w:r>
        <w:separator/>
      </w:r>
    </w:p>
  </w:footnote>
  <w:footnote w:type="continuationSeparator" w:id="1">
    <w:p w:rsidR="00EB5C34" w:rsidRDefault="00EB5C34" w:rsidP="00EA71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7147"/>
    <w:rsid w:val="00EA7147"/>
    <w:rsid w:val="00EB5C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14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7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7147"/>
    <w:rPr>
      <w:sz w:val="18"/>
      <w:szCs w:val="18"/>
    </w:rPr>
  </w:style>
  <w:style w:type="paragraph" w:styleId="a4">
    <w:name w:val="footer"/>
    <w:basedOn w:val="a"/>
    <w:link w:val="Char0"/>
    <w:uiPriority w:val="99"/>
    <w:semiHidden/>
    <w:unhideWhenUsed/>
    <w:rsid w:val="00EA71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7147"/>
    <w:rPr>
      <w:sz w:val="18"/>
      <w:szCs w:val="18"/>
    </w:rPr>
  </w:style>
  <w:style w:type="table" w:styleId="a5">
    <w:name w:val="Table Grid"/>
    <w:basedOn w:val="a1"/>
    <w:rsid w:val="00EA7147"/>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783</Characters>
  <Application>Microsoft Office Word</Application>
  <DocSecurity>0</DocSecurity>
  <Lines>6</Lines>
  <Paragraphs>1</Paragraphs>
  <ScaleCrop>false</ScaleCrop>
  <Company>Microsoft</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FDFDFDH</dc:creator>
  <cp:keywords/>
  <dc:description/>
  <cp:lastModifiedBy>FDFDFDH</cp:lastModifiedBy>
  <cp:revision>2</cp:revision>
  <dcterms:created xsi:type="dcterms:W3CDTF">2018-03-02T07:04:00Z</dcterms:created>
  <dcterms:modified xsi:type="dcterms:W3CDTF">2018-03-02T07:04:00Z</dcterms:modified>
</cp:coreProperties>
</file>